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69" w:rsidRDefault="007D666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6669" w:rsidRDefault="007D6669">
      <w:pPr>
        <w:pStyle w:val="ConsPlusNormal"/>
        <w:jc w:val="both"/>
        <w:outlineLvl w:val="0"/>
      </w:pPr>
    </w:p>
    <w:p w:rsidR="007D6669" w:rsidRDefault="007D6669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закупках ГУП, не являющимися получателями субсидий.</w:t>
      </w:r>
    </w:p>
    <w:p w:rsidR="007D6669" w:rsidRDefault="007D6669">
      <w:pPr>
        <w:pStyle w:val="ConsPlusNormal"/>
        <w:ind w:firstLine="540"/>
        <w:jc w:val="both"/>
      </w:pPr>
    </w:p>
    <w:p w:rsidR="007D6669" w:rsidRDefault="007D6669">
      <w:pPr>
        <w:pStyle w:val="ConsPlusNormal"/>
        <w:ind w:firstLine="540"/>
        <w:jc w:val="both"/>
      </w:pPr>
      <w:r>
        <w:rPr>
          <w:b/>
        </w:rPr>
        <w:t>Ответ:</w:t>
      </w:r>
    </w:p>
    <w:p w:rsidR="007D6669" w:rsidRDefault="007D666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D6669" w:rsidRDefault="007D6669">
      <w:pPr>
        <w:pStyle w:val="ConsPlusTitle"/>
        <w:jc w:val="center"/>
      </w:pPr>
    </w:p>
    <w:p w:rsidR="007D6669" w:rsidRDefault="007D6669">
      <w:pPr>
        <w:pStyle w:val="ConsPlusTitle"/>
        <w:jc w:val="center"/>
      </w:pPr>
      <w:r>
        <w:t>ПИСЬМО</w:t>
      </w:r>
    </w:p>
    <w:p w:rsidR="007D6669" w:rsidRDefault="007D6669">
      <w:pPr>
        <w:pStyle w:val="ConsPlusTitle"/>
        <w:jc w:val="center"/>
      </w:pPr>
      <w:r>
        <w:t>от 19 августа 2016 г. N Д28и-2154</w:t>
      </w:r>
    </w:p>
    <w:p w:rsidR="007D6669" w:rsidRDefault="007D6669">
      <w:pPr>
        <w:pStyle w:val="ConsPlusNormal"/>
        <w:jc w:val="both"/>
      </w:pPr>
    </w:p>
    <w:p w:rsidR="007D6669" w:rsidRDefault="007D6669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применения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7D6669" w:rsidRDefault="007D6669">
      <w:pPr>
        <w:pStyle w:val="ConsPlusNormal"/>
        <w:ind w:firstLine="540"/>
        <w:jc w:val="both"/>
      </w:pPr>
      <w:proofErr w:type="gramStart"/>
      <w:r>
        <w:t xml:space="preserve">В соответствии с положениями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3 июля 2016 г. N 321-ФЗ "О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 государственные, муниципальные унитарные предприятия осуществляют закупки в соответствии с требованиями </w:t>
      </w:r>
      <w:hyperlink r:id="rId8" w:history="1">
        <w:r>
          <w:rPr>
            <w:color w:val="0000FF"/>
          </w:rPr>
          <w:t>Закона</w:t>
        </w:r>
      </w:hyperlink>
      <w:r>
        <w:t xml:space="preserve"> N 44-ФЗ, за исключением закупок, осуществляемых в течение года</w:t>
      </w:r>
      <w:proofErr w:type="gramEnd"/>
      <w:r>
        <w:t xml:space="preserve"> в соответствии с правовым актом, предусмотренным </w:t>
      </w:r>
      <w:hyperlink r:id="rId9" w:history="1">
        <w:r>
          <w:rPr>
            <w:color w:val="0000FF"/>
          </w:rPr>
          <w:t>частью 3 статьи 2</w:t>
        </w:r>
      </w:hyperlink>
      <w:r>
        <w:t xml:space="preserve"> Федерального закона от 18 июля 2011 года N 223-ФЗ "О закупках товаров, работ, услуг отдельными видами юридических лиц", принятым государственными, муниципальными унитарными предприятиями и размещенным до начала года в единой информационной системе:</w:t>
      </w:r>
    </w:p>
    <w:p w:rsidR="007D6669" w:rsidRDefault="007D6669">
      <w:pPr>
        <w:pStyle w:val="ConsPlusNormal"/>
        <w:ind w:firstLine="540"/>
        <w:jc w:val="both"/>
      </w:pPr>
      <w:proofErr w:type="gramStart"/>
      <w:r>
        <w:t xml:space="preserve">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>
        <w:t>грантодателями</w:t>
      </w:r>
      <w:proofErr w:type="spellEnd"/>
      <w:r>
        <w:t>, не установлено иное;</w:t>
      </w:r>
      <w:proofErr w:type="gramEnd"/>
    </w:p>
    <w:p w:rsidR="007D6669" w:rsidRDefault="007D6669">
      <w:pPr>
        <w:pStyle w:val="ConsPlusNormal"/>
        <w:ind w:firstLine="540"/>
        <w:jc w:val="both"/>
      </w:pPr>
      <w:proofErr w:type="gramStart"/>
      <w:r>
        <w:t xml:space="preserve">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</w:t>
      </w:r>
      <w:hyperlink r:id="rId10" w:history="1">
        <w:r>
          <w:rPr>
            <w:color w:val="0000FF"/>
          </w:rPr>
          <w:t>пунктом 2 части 1 статьи 93</w:t>
        </w:r>
      </w:hyperlink>
      <w:r>
        <w:t xml:space="preserve"> Закона N 44-ФЗ.</w:t>
      </w:r>
      <w:proofErr w:type="gramEnd"/>
    </w:p>
    <w:p w:rsidR="007D6669" w:rsidRDefault="007D6669">
      <w:pPr>
        <w:pStyle w:val="ConsPlusNormal"/>
        <w:ind w:firstLine="540"/>
        <w:jc w:val="both"/>
      </w:pPr>
      <w:r>
        <w:t xml:space="preserve">Таким образом, положения </w:t>
      </w:r>
      <w:hyperlink r:id="rId11" w:history="1">
        <w:r>
          <w:rPr>
            <w:color w:val="0000FF"/>
          </w:rPr>
          <w:t>Закона</w:t>
        </w:r>
      </w:hyperlink>
      <w:r>
        <w:t xml:space="preserve"> N 44-ФЗ </w:t>
      </w:r>
      <w:proofErr w:type="gramStart"/>
      <w:r>
        <w:t>распространяются</w:t>
      </w:r>
      <w:proofErr w:type="gramEnd"/>
      <w:r>
        <w:t xml:space="preserve"> в том числе на государственные унитарные предприятия, не являющиеся получателями субсидий из бюджетов бюджетной системы Российской Федерации.</w:t>
      </w:r>
    </w:p>
    <w:p w:rsidR="007D6669" w:rsidRDefault="007D6669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7D6669" w:rsidRDefault="007D6669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7D6669" w:rsidRDefault="007D6669">
      <w:pPr>
        <w:pStyle w:val="ConsPlusNormal"/>
        <w:jc w:val="both"/>
      </w:pPr>
    </w:p>
    <w:p w:rsidR="007D6669" w:rsidRDefault="007D6669">
      <w:pPr>
        <w:pStyle w:val="ConsPlusNormal"/>
        <w:jc w:val="right"/>
      </w:pPr>
      <w:r>
        <w:t>Директор Департамента</w:t>
      </w:r>
    </w:p>
    <w:p w:rsidR="007D6669" w:rsidRDefault="007D6669">
      <w:pPr>
        <w:pStyle w:val="ConsPlusNormal"/>
        <w:jc w:val="right"/>
      </w:pPr>
      <w:r>
        <w:t>развития контрактной системы</w:t>
      </w:r>
    </w:p>
    <w:p w:rsidR="007D6669" w:rsidRDefault="007D6669">
      <w:pPr>
        <w:pStyle w:val="ConsPlusNormal"/>
        <w:jc w:val="right"/>
      </w:pPr>
      <w:r>
        <w:t>М.В.ЧЕМЕРИСОВ</w:t>
      </w:r>
    </w:p>
    <w:p w:rsidR="007D6669" w:rsidRDefault="007D6669">
      <w:pPr>
        <w:pStyle w:val="ConsPlusNormal"/>
      </w:pPr>
      <w:r>
        <w:t>19.08.2016</w:t>
      </w:r>
    </w:p>
    <w:p w:rsidR="007D6669" w:rsidRDefault="007D6669">
      <w:pPr>
        <w:pStyle w:val="ConsPlusNormal"/>
      </w:pPr>
    </w:p>
    <w:p w:rsidR="007D6669" w:rsidRDefault="007D6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D11FC9" w:rsidRDefault="00D11FC9"/>
    <w:sectPr w:rsidR="00D11FC9" w:rsidSect="00F87DB5"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69"/>
    <w:rsid w:val="007D6669"/>
    <w:rsid w:val="00B03F1F"/>
    <w:rsid w:val="00D11FC9"/>
    <w:rsid w:val="00F8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33924B637257226023AB399E9B60699F5FADE8272DFE555FAB8427Cb2s0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533924B637257226023AB399E9B60699F5FBDA8D71DFE555FAB8427C201CFD16544BCD13D85B92b0sFN" TargetMode="External"/><Relationship Id="rId12" Type="http://schemas.openxmlformats.org/officeDocument/2006/relationships/hyperlink" Target="consultantplus://offline/ref=7E533924B637257226023AB399E9B60699F5F9DE817EDFE555FAB8427C201CFD16544BCD13D85B92b0s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533924B637257226023AB399E9B60699F5FADE8272DFE555FAB8427Cb2s0N" TargetMode="External"/><Relationship Id="rId11" Type="http://schemas.openxmlformats.org/officeDocument/2006/relationships/hyperlink" Target="consultantplus://offline/ref=7E533924B637257226023AB399E9B60699F5FADE8272DFE555FAB8427Cb2s0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E533924B637257226023AB399E9B60699F5FADE8272DFE555FAB8427C201CFD16544BCD13D95C97b0s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533924B637257226023AB399E9B60699F5FADE827EDFE555FAB8427C201CFD16544BCD13D85B92b0s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2016-10-24T13:44:00Z</dcterms:created>
  <dcterms:modified xsi:type="dcterms:W3CDTF">2016-10-24T13:46:00Z</dcterms:modified>
</cp:coreProperties>
</file>